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81C1" w14:textId="17177AD1" w:rsidR="00801F4B" w:rsidRPr="00801F4B" w:rsidRDefault="00801F4B" w:rsidP="26559EC5">
      <w:pPr>
        <w:shd w:val="clear" w:color="auto" w:fill="FFFFFF" w:themeFill="background1"/>
        <w:spacing w:after="300" w:line="390" w:lineRule="atLeast"/>
        <w:jc w:val="center"/>
        <w:rPr>
          <w:rFonts w:ascii="Arial" w:eastAsia="Times New Roman" w:hAnsi="Arial" w:cs="Arial"/>
          <w:sz w:val="24"/>
          <w:szCs w:val="24"/>
          <w:lang w:eastAsia="tr-TR"/>
        </w:rPr>
      </w:pPr>
      <w:r w:rsidRPr="26559EC5">
        <w:rPr>
          <w:rFonts w:ascii="Arial" w:eastAsia="Times New Roman" w:hAnsi="Arial" w:cs="Arial"/>
          <w:b/>
          <w:bCs/>
          <w:sz w:val="24"/>
          <w:szCs w:val="24"/>
          <w:lang w:eastAsia="tr-TR"/>
        </w:rPr>
        <w:t>LİSANSÜSTÜ ÖĞRENCİ BARINMA</w:t>
      </w:r>
      <w:r w:rsidR="00F97136" w:rsidRPr="26559EC5">
        <w:rPr>
          <w:rFonts w:ascii="Arial" w:eastAsia="Times New Roman" w:hAnsi="Arial" w:cs="Arial"/>
          <w:b/>
          <w:bCs/>
          <w:sz w:val="24"/>
          <w:szCs w:val="24"/>
          <w:lang w:eastAsia="tr-TR"/>
        </w:rPr>
        <w:t xml:space="preserve"> KRİTERLERİ</w:t>
      </w:r>
    </w:p>
    <w:p w14:paraId="1FD6850A" w14:textId="1DA5CD1B" w:rsidR="00801F4B" w:rsidRPr="00F97136" w:rsidRDefault="00801F4B" w:rsidP="26559EC5">
      <w:pPr>
        <w:numPr>
          <w:ilvl w:val="0"/>
          <w:numId w:val="2"/>
        </w:numPr>
        <w:shd w:val="clear" w:color="auto" w:fill="FFFFFF" w:themeFill="background1"/>
        <w:spacing w:before="100" w:beforeAutospacing="1" w:after="100" w:afterAutospacing="1" w:line="240" w:lineRule="auto"/>
        <w:rPr>
          <w:rFonts w:ascii="Arial" w:eastAsia="Arial" w:hAnsi="Arial" w:cs="Arial"/>
          <w:lang w:eastAsia="tr-TR"/>
        </w:rPr>
      </w:pPr>
      <w:r w:rsidRPr="3292568E">
        <w:rPr>
          <w:rFonts w:ascii="Arial" w:eastAsia="Arial" w:hAnsi="Arial" w:cs="Arial"/>
          <w:lang w:eastAsia="tr-TR"/>
        </w:rPr>
        <w:t>Yurt başvurularının belirlenen kontenjanlardan fazla olması durumunda aşağıda bulunan kriterler dikkate alınacaktır</w:t>
      </w:r>
      <w:r w:rsidR="00F97136" w:rsidRPr="3292568E">
        <w:rPr>
          <w:rFonts w:ascii="Arial" w:eastAsia="Arial" w:hAnsi="Arial" w:cs="Arial"/>
          <w:lang w:eastAsia="tr-TR"/>
        </w:rPr>
        <w:t>.</w:t>
      </w:r>
    </w:p>
    <w:tbl>
      <w:tblPr>
        <w:tblW w:w="8820" w:type="dxa"/>
        <w:tblBorders>
          <w:top w:val="outset" w:sz="18" w:space="0" w:color="auto"/>
          <w:left w:val="outset" w:sz="18" w:space="0" w:color="auto"/>
          <w:bottom w:val="outset" w:sz="18" w:space="0" w:color="auto"/>
          <w:right w:val="outset" w:sz="18"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8132"/>
        <w:gridCol w:w="688"/>
      </w:tblGrid>
      <w:tr w:rsidR="00801F4B" w:rsidRPr="00801F4B" w14:paraId="268A6AEA" w14:textId="77777777" w:rsidTr="3292568E">
        <w:trPr>
          <w:trHeight w:val="237"/>
        </w:trPr>
        <w:tc>
          <w:tcPr>
            <w:tcW w:w="8820" w:type="dxa"/>
            <w:gridSpan w:val="2"/>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03BA8B9B"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b/>
                <w:bCs/>
                <w:lang w:eastAsia="tr-TR"/>
              </w:rPr>
              <w:t>LİSANSÜSTÜ ÖĞRENCİ BARINMA KRİTERLERİ</w:t>
            </w:r>
          </w:p>
        </w:tc>
      </w:tr>
      <w:tr w:rsidR="00801F4B" w:rsidRPr="00801F4B" w14:paraId="7F158E74" w14:textId="77777777" w:rsidTr="3292568E">
        <w:trPr>
          <w:trHeight w:val="237"/>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27344FED"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b/>
                <w:bCs/>
                <w:lang w:eastAsia="tr-TR"/>
              </w:rPr>
              <w:t>Kriterler</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1CEB046D"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b/>
                <w:bCs/>
                <w:lang w:eastAsia="tr-TR"/>
              </w:rPr>
              <w:t>Puan</w:t>
            </w:r>
          </w:p>
        </w:tc>
      </w:tr>
      <w:tr w:rsidR="00801F4B" w:rsidRPr="00801F4B" w14:paraId="1326F3D5" w14:textId="77777777" w:rsidTr="3292568E">
        <w:trPr>
          <w:trHeight w:val="245"/>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7906F591" w14:textId="77777777"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Avrupa Birliği Projesi*</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1B07BE94"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lang w:eastAsia="tr-TR"/>
              </w:rPr>
              <w:t>   30    </w:t>
            </w:r>
          </w:p>
        </w:tc>
      </w:tr>
      <w:tr w:rsidR="00801F4B" w:rsidRPr="00801F4B" w14:paraId="44C6D1E0" w14:textId="77777777" w:rsidTr="3292568E">
        <w:trPr>
          <w:trHeight w:val="237"/>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5864F178" w14:textId="77777777"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TÜBİTAK Projesi*</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33906030"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lang w:eastAsia="tr-TR"/>
              </w:rPr>
              <w:t>20</w:t>
            </w:r>
          </w:p>
        </w:tc>
      </w:tr>
      <w:tr w:rsidR="00801F4B" w:rsidRPr="00801F4B" w14:paraId="7756173F" w14:textId="77777777" w:rsidTr="3292568E">
        <w:trPr>
          <w:trHeight w:val="237"/>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1A6E604F" w14:textId="77777777"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Dış Kaynaklı Projeler*</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177179B0"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lang w:eastAsia="tr-TR"/>
              </w:rPr>
              <w:t>15</w:t>
            </w:r>
          </w:p>
        </w:tc>
      </w:tr>
      <w:tr w:rsidR="00801F4B" w:rsidRPr="00801F4B" w14:paraId="55D23DD1" w14:textId="77777777" w:rsidTr="3292568E">
        <w:trPr>
          <w:trHeight w:val="237"/>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3CC6C293" w14:textId="77777777"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Bilimsel Araştırma Projesi*</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30235074"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lang w:eastAsia="tr-TR"/>
              </w:rPr>
              <w:t>5</w:t>
            </w:r>
          </w:p>
        </w:tc>
      </w:tr>
      <w:tr w:rsidR="00801F4B" w:rsidRPr="00801F4B" w14:paraId="432E992E" w14:textId="77777777" w:rsidTr="3292568E">
        <w:trPr>
          <w:trHeight w:val="237"/>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7D9A664B" w14:textId="77777777"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Kamu-STK Destekli Sosyal Sorumluluk Projesi*</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2753569D"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lang w:eastAsia="tr-TR"/>
              </w:rPr>
              <w:t>5</w:t>
            </w:r>
          </w:p>
        </w:tc>
      </w:tr>
      <w:tr w:rsidR="00801F4B" w:rsidRPr="00801F4B" w14:paraId="0A2D86A5" w14:textId="77777777" w:rsidTr="3292568E">
        <w:trPr>
          <w:trHeight w:val="245"/>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6DB752E0" w14:textId="77777777"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Uluslararası Lisansüstü Öğrenci Değişim Programı**</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2CF33B0F"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lang w:eastAsia="tr-TR"/>
              </w:rPr>
              <w:t>10</w:t>
            </w:r>
          </w:p>
        </w:tc>
      </w:tr>
      <w:tr w:rsidR="00801F4B" w:rsidRPr="00801F4B" w14:paraId="1FF9D096" w14:textId="77777777" w:rsidTr="3292568E">
        <w:trPr>
          <w:trHeight w:val="237"/>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0F931367" w14:textId="77777777"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 xml:space="preserve">Makale (SCI, SSCI, SCI </w:t>
            </w:r>
            <w:proofErr w:type="spellStart"/>
            <w:r w:rsidRPr="26559EC5">
              <w:rPr>
                <w:rFonts w:ascii="Arial" w:eastAsia="Arial" w:hAnsi="Arial" w:cs="Arial"/>
                <w:lang w:eastAsia="tr-TR"/>
              </w:rPr>
              <w:t>Expanded</w:t>
            </w:r>
            <w:proofErr w:type="spellEnd"/>
            <w:r w:rsidRPr="26559EC5">
              <w:rPr>
                <w:rFonts w:ascii="Arial" w:eastAsia="Arial" w:hAnsi="Arial" w:cs="Arial"/>
                <w:lang w:eastAsia="tr-TR"/>
              </w:rPr>
              <w:t>)***</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185C1762"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lang w:eastAsia="tr-TR"/>
              </w:rPr>
              <w:t>30</w:t>
            </w:r>
          </w:p>
        </w:tc>
      </w:tr>
      <w:tr w:rsidR="00801F4B" w:rsidRPr="00801F4B" w14:paraId="5BAAF413" w14:textId="77777777" w:rsidTr="3292568E">
        <w:trPr>
          <w:trHeight w:val="237"/>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4DC3D6FE" w14:textId="77777777"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 xml:space="preserve">SCI, SSCI, SCI </w:t>
            </w:r>
            <w:proofErr w:type="spellStart"/>
            <w:r w:rsidRPr="26559EC5">
              <w:rPr>
                <w:rFonts w:ascii="Arial" w:eastAsia="Arial" w:hAnsi="Arial" w:cs="Arial"/>
                <w:lang w:eastAsia="tr-TR"/>
              </w:rPr>
              <w:t>Expanded</w:t>
            </w:r>
            <w:proofErr w:type="spellEnd"/>
            <w:r w:rsidRPr="26559EC5">
              <w:rPr>
                <w:rFonts w:ascii="Arial" w:eastAsia="Arial" w:hAnsi="Arial" w:cs="Arial"/>
                <w:lang w:eastAsia="tr-TR"/>
              </w:rPr>
              <w:t xml:space="preserve"> İndeksler Dışındaki Dergilerde Makale***</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6D1BB991"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lang w:eastAsia="tr-TR"/>
              </w:rPr>
              <w:t>20</w:t>
            </w:r>
          </w:p>
        </w:tc>
      </w:tr>
      <w:tr w:rsidR="00801F4B" w:rsidRPr="00801F4B" w14:paraId="1556A83E" w14:textId="77777777" w:rsidTr="3292568E">
        <w:trPr>
          <w:trHeight w:val="237"/>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4862553E" w14:textId="703AEA01"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 xml:space="preserve">ULAKBİM </w:t>
            </w:r>
            <w:r w:rsidR="16BEF05B" w:rsidRPr="26559EC5">
              <w:rPr>
                <w:rFonts w:ascii="Arial" w:eastAsia="Arial" w:hAnsi="Arial" w:cs="Arial"/>
                <w:lang w:eastAsia="tr-TR"/>
              </w:rPr>
              <w:t>Ta</w:t>
            </w:r>
            <w:r w:rsidRPr="26559EC5">
              <w:rPr>
                <w:rFonts w:ascii="Arial" w:eastAsia="Arial" w:hAnsi="Arial" w:cs="Arial"/>
                <w:lang w:eastAsia="tr-TR"/>
              </w:rPr>
              <w:t>rafından Taranan Ulusal Hakemli Dergilerde Yayımlanmış Makale ***</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7F6D0B47"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lang w:eastAsia="tr-TR"/>
              </w:rPr>
              <w:t>10</w:t>
            </w:r>
          </w:p>
        </w:tc>
      </w:tr>
      <w:tr w:rsidR="00801F4B" w:rsidRPr="00801F4B" w14:paraId="1186FAAB" w14:textId="77777777" w:rsidTr="3292568E">
        <w:trPr>
          <w:trHeight w:val="237"/>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38811955" w14:textId="77777777"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Uluslararası Konferans Bildirisi****</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4BB59E4E"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lang w:eastAsia="tr-TR"/>
              </w:rPr>
              <w:t>10</w:t>
            </w:r>
          </w:p>
        </w:tc>
      </w:tr>
      <w:tr w:rsidR="00801F4B" w:rsidRPr="00801F4B" w14:paraId="7845F0DE" w14:textId="77777777" w:rsidTr="3292568E">
        <w:trPr>
          <w:trHeight w:val="245"/>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024B2DEB" w14:textId="77777777"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Ulusal Konferans Bildirisi****</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192D41E7" w14:textId="77777777" w:rsidR="00801F4B" w:rsidRPr="00801F4B" w:rsidRDefault="00801F4B" w:rsidP="26559EC5">
            <w:pPr>
              <w:spacing w:after="0" w:line="240" w:lineRule="auto"/>
              <w:jc w:val="center"/>
              <w:rPr>
                <w:rFonts w:ascii="Arial" w:eastAsia="Arial" w:hAnsi="Arial" w:cs="Arial"/>
                <w:lang w:eastAsia="tr-TR"/>
              </w:rPr>
            </w:pPr>
            <w:r w:rsidRPr="26559EC5">
              <w:rPr>
                <w:rFonts w:ascii="Arial" w:eastAsia="Arial" w:hAnsi="Arial" w:cs="Arial"/>
                <w:lang w:eastAsia="tr-TR"/>
              </w:rPr>
              <w:t>5</w:t>
            </w:r>
          </w:p>
        </w:tc>
      </w:tr>
      <w:tr w:rsidR="00801F4B" w:rsidRPr="00801F4B" w14:paraId="3655DE71" w14:textId="77777777" w:rsidTr="3292568E">
        <w:trPr>
          <w:trHeight w:val="237"/>
        </w:trPr>
        <w:tc>
          <w:tcPr>
            <w:tcW w:w="820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2E365D1A" w14:textId="77777777" w:rsidR="00801F4B" w:rsidRPr="00801F4B" w:rsidRDefault="00801F4B" w:rsidP="26559EC5">
            <w:pPr>
              <w:spacing w:after="0" w:line="240" w:lineRule="auto"/>
              <w:rPr>
                <w:rFonts w:ascii="Arial" w:eastAsia="Arial" w:hAnsi="Arial" w:cs="Arial"/>
                <w:lang w:eastAsia="tr-TR"/>
              </w:rPr>
            </w:pPr>
            <w:r w:rsidRPr="26559EC5">
              <w:rPr>
                <w:rFonts w:ascii="Arial" w:eastAsia="Arial" w:hAnsi="Arial" w:cs="Arial"/>
                <w:lang w:eastAsia="tr-TR"/>
              </w:rPr>
              <w:t>ALES-GRE-GMAT*****</w:t>
            </w:r>
          </w:p>
        </w:tc>
        <w:tc>
          <w:tcPr>
            <w:tcW w:w="615"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0" w:type="dxa"/>
              <w:bottom w:w="0" w:type="dxa"/>
              <w:right w:w="0" w:type="dxa"/>
            </w:tcMar>
            <w:vAlign w:val="center"/>
            <w:hideMark/>
          </w:tcPr>
          <w:p w14:paraId="769E6A03" w14:textId="77777777" w:rsidR="00801F4B" w:rsidRPr="00801F4B" w:rsidRDefault="00801F4B" w:rsidP="26559EC5">
            <w:pPr>
              <w:spacing w:after="0" w:line="240" w:lineRule="auto"/>
              <w:jc w:val="center"/>
              <w:rPr>
                <w:rFonts w:ascii="Arial" w:eastAsia="Arial" w:hAnsi="Arial" w:cs="Arial"/>
                <w:lang w:eastAsia="tr-TR"/>
              </w:rPr>
            </w:pPr>
            <w:r w:rsidRPr="3292568E">
              <w:rPr>
                <w:rFonts w:ascii="Arial" w:eastAsia="Arial" w:hAnsi="Arial" w:cs="Arial"/>
                <w:lang w:eastAsia="tr-TR"/>
              </w:rPr>
              <w:t>P</w:t>
            </w:r>
          </w:p>
        </w:tc>
      </w:tr>
    </w:tbl>
    <w:p w14:paraId="17435784" w14:textId="77777777" w:rsidR="00801F4B" w:rsidRPr="00473D1C" w:rsidRDefault="00801F4B" w:rsidP="26559EC5">
      <w:pPr>
        <w:shd w:val="clear" w:color="auto" w:fill="FFFFFF" w:themeFill="background1"/>
        <w:spacing w:after="300" w:line="390" w:lineRule="atLeast"/>
        <w:jc w:val="both"/>
        <w:rPr>
          <w:rFonts w:ascii="Arial" w:eastAsia="Arial" w:hAnsi="Arial" w:cs="Arial"/>
          <w:lang w:eastAsia="tr-TR"/>
        </w:rPr>
      </w:pPr>
      <w:r w:rsidRPr="26559EC5">
        <w:rPr>
          <w:rFonts w:ascii="Arial" w:eastAsia="Arial" w:hAnsi="Arial" w:cs="Arial"/>
          <w:lang w:eastAsia="tr-TR"/>
        </w:rPr>
        <w:t>*Öğrencinin projede resmi çalışan olduğunu kanıtlayan belge sunması gerekir.</w:t>
      </w:r>
    </w:p>
    <w:p w14:paraId="0D811ADA" w14:textId="77777777" w:rsidR="00801F4B" w:rsidRPr="00473D1C" w:rsidRDefault="00801F4B" w:rsidP="26559EC5">
      <w:pPr>
        <w:shd w:val="clear" w:color="auto" w:fill="FFFFFF" w:themeFill="background1"/>
        <w:spacing w:after="300" w:line="390" w:lineRule="atLeast"/>
        <w:jc w:val="both"/>
        <w:rPr>
          <w:rFonts w:ascii="Arial" w:eastAsia="Arial" w:hAnsi="Arial" w:cs="Arial"/>
          <w:lang w:eastAsia="tr-TR"/>
        </w:rPr>
      </w:pPr>
      <w:r w:rsidRPr="26559EC5">
        <w:rPr>
          <w:rFonts w:ascii="Arial" w:eastAsia="Arial" w:hAnsi="Arial" w:cs="Arial"/>
          <w:lang w:eastAsia="tr-TR"/>
        </w:rPr>
        <w:t>** Öğrencinin programa en az bir akademik yarı yıl katılması gerekir.</w:t>
      </w:r>
    </w:p>
    <w:p w14:paraId="2CEFE401" w14:textId="77777777" w:rsidR="00801F4B" w:rsidRPr="00473D1C" w:rsidRDefault="00801F4B" w:rsidP="26559EC5">
      <w:pPr>
        <w:shd w:val="clear" w:color="auto" w:fill="FFFFFF" w:themeFill="background1"/>
        <w:spacing w:after="300" w:line="390" w:lineRule="atLeast"/>
        <w:jc w:val="both"/>
        <w:rPr>
          <w:rFonts w:ascii="Arial" w:eastAsia="Arial" w:hAnsi="Arial" w:cs="Arial"/>
          <w:lang w:eastAsia="tr-TR"/>
        </w:rPr>
      </w:pPr>
      <w:r w:rsidRPr="3292568E">
        <w:rPr>
          <w:rFonts w:ascii="Arial" w:eastAsia="Arial" w:hAnsi="Arial" w:cs="Arial"/>
          <w:lang w:eastAsia="tr-TR"/>
        </w:rPr>
        <w:t>***Üniversiteye ilk kez kayıt yaptıran öğrenciler için AGÜ adresli olma zorunluluğu yoktur. Daha önceki akademik dönemlerin birinde kayıt yaptıran öğrenciler için AGÜ adresli olma zorunluluğu aranacaktır. Yayının, yayınlanmak üzere kabul edilmiş olması gerekmektedir. Yayınların kabul tarihi, başvuru yapılan yıl itibariyle son 3 yıla ait olmalıdır.</w:t>
      </w:r>
    </w:p>
    <w:p w14:paraId="0A0AC6CB" w14:textId="77777777" w:rsidR="00801F4B" w:rsidRPr="00473D1C" w:rsidRDefault="00801F4B" w:rsidP="26559EC5">
      <w:pPr>
        <w:shd w:val="clear" w:color="auto" w:fill="FFFFFF" w:themeFill="background1"/>
        <w:spacing w:after="300" w:line="390" w:lineRule="atLeast"/>
        <w:jc w:val="both"/>
        <w:rPr>
          <w:rFonts w:ascii="Arial" w:eastAsia="Arial" w:hAnsi="Arial" w:cs="Arial"/>
          <w:lang w:eastAsia="tr-TR"/>
        </w:rPr>
      </w:pPr>
      <w:r w:rsidRPr="3292568E">
        <w:rPr>
          <w:rFonts w:ascii="Arial" w:eastAsia="Arial" w:hAnsi="Arial" w:cs="Arial"/>
          <w:lang w:eastAsia="tr-TR"/>
        </w:rPr>
        <w:t>**** Bildiride öğrencinin yazar olarak isminin bulunması yeterlidir.</w:t>
      </w:r>
    </w:p>
    <w:p w14:paraId="64FA00C0" w14:textId="21661AB0" w:rsidR="00473D1C" w:rsidRPr="00473D1C" w:rsidRDefault="00801F4B" w:rsidP="26559EC5">
      <w:pPr>
        <w:shd w:val="clear" w:color="auto" w:fill="FFFFFF" w:themeFill="background1"/>
        <w:spacing w:after="300" w:line="390" w:lineRule="atLeast"/>
        <w:jc w:val="both"/>
        <w:rPr>
          <w:rFonts w:ascii="Arial" w:eastAsia="Arial" w:hAnsi="Arial" w:cs="Arial"/>
          <w:lang w:eastAsia="tr-TR"/>
        </w:rPr>
      </w:pPr>
      <w:r w:rsidRPr="3292568E">
        <w:rPr>
          <w:rFonts w:ascii="Arial" w:eastAsia="Arial" w:hAnsi="Arial" w:cs="Arial"/>
          <w:lang w:eastAsia="tr-TR"/>
        </w:rPr>
        <w:t>***** P=</w:t>
      </w:r>
      <w:r w:rsidR="00D27EEF">
        <w:rPr>
          <w:rFonts w:ascii="Arial" w:eastAsia="Arial" w:hAnsi="Arial" w:cs="Arial"/>
          <w:lang w:eastAsia="tr-TR"/>
        </w:rPr>
        <w:t xml:space="preserve"> </w:t>
      </w:r>
      <w:r w:rsidR="649C4974" w:rsidRPr="3292568E">
        <w:rPr>
          <w:rFonts w:ascii="Arial" w:eastAsia="Arial" w:hAnsi="Arial" w:cs="Arial"/>
          <w:lang w:eastAsia="tr-TR"/>
        </w:rPr>
        <w:t>(</w:t>
      </w:r>
      <w:r w:rsidRPr="3292568E">
        <w:rPr>
          <w:rFonts w:ascii="Arial" w:eastAsia="Arial" w:hAnsi="Arial" w:cs="Arial"/>
          <w:lang w:eastAsia="tr-TR"/>
        </w:rPr>
        <w:t>Bu sınavlardan alınan ve 100’lük sisteme karşılık gelen puan) x 0,2</w:t>
      </w:r>
      <w:r w:rsidR="00473D1C">
        <w:br/>
      </w:r>
    </w:p>
    <w:p w14:paraId="4FC8FE60" w14:textId="10D45D4C" w:rsidR="00473D1C" w:rsidRPr="00473D1C" w:rsidRDefault="00473D1C" w:rsidP="26559EC5">
      <w:pPr>
        <w:shd w:val="clear" w:color="auto" w:fill="FFFFFF" w:themeFill="background1"/>
        <w:spacing w:after="300" w:line="390" w:lineRule="atLeast"/>
        <w:jc w:val="both"/>
        <w:rPr>
          <w:rFonts w:ascii="Arial" w:eastAsia="Arial" w:hAnsi="Arial" w:cs="Arial"/>
        </w:rPr>
      </w:pPr>
    </w:p>
    <w:p w14:paraId="478C813F" w14:textId="19AABDD5" w:rsidR="00473D1C" w:rsidRPr="00473D1C" w:rsidRDefault="00473D1C" w:rsidP="26559EC5">
      <w:pPr>
        <w:shd w:val="clear" w:color="auto" w:fill="FFFFFF" w:themeFill="background1"/>
        <w:spacing w:after="300" w:line="390" w:lineRule="atLeast"/>
        <w:jc w:val="both"/>
        <w:rPr>
          <w:rFonts w:ascii="Arial" w:eastAsia="Arial" w:hAnsi="Arial" w:cs="Arial"/>
        </w:rPr>
      </w:pPr>
    </w:p>
    <w:p w14:paraId="50CC46B0" w14:textId="4E115CE3" w:rsidR="00473D1C" w:rsidRPr="00473D1C" w:rsidRDefault="00473D1C" w:rsidP="26559EC5">
      <w:pPr>
        <w:shd w:val="clear" w:color="auto" w:fill="FFFFFF" w:themeFill="background1"/>
        <w:spacing w:after="300" w:line="390" w:lineRule="atLeast"/>
        <w:jc w:val="both"/>
        <w:rPr>
          <w:rFonts w:ascii="Arial" w:eastAsia="Arial" w:hAnsi="Arial" w:cs="Arial"/>
        </w:rPr>
      </w:pPr>
    </w:p>
    <w:p w14:paraId="31DCED4E" w14:textId="77777777" w:rsidR="00D27EEF" w:rsidRPr="00473D1C" w:rsidRDefault="00D27EEF" w:rsidP="26559EC5">
      <w:pPr>
        <w:shd w:val="clear" w:color="auto" w:fill="FFFFFF" w:themeFill="background1"/>
        <w:spacing w:after="300" w:line="390" w:lineRule="atLeast"/>
        <w:jc w:val="both"/>
        <w:rPr>
          <w:rFonts w:ascii="Arial" w:eastAsia="Arial" w:hAnsi="Arial" w:cs="Arial"/>
        </w:rPr>
      </w:pPr>
    </w:p>
    <w:p w14:paraId="09EA473A" w14:textId="73197E8F" w:rsidR="00473D1C" w:rsidRPr="00473D1C" w:rsidRDefault="00473D1C" w:rsidP="26559EC5">
      <w:pPr>
        <w:shd w:val="clear" w:color="auto" w:fill="FFFFFF" w:themeFill="background1"/>
        <w:spacing w:after="300" w:line="390" w:lineRule="atLeast"/>
        <w:jc w:val="both"/>
        <w:rPr>
          <w:rFonts w:ascii="Arial" w:eastAsia="Arial" w:hAnsi="Arial" w:cs="Arial"/>
          <w:b/>
          <w:bCs/>
          <w:lang w:eastAsia="tr-TR"/>
        </w:rPr>
      </w:pPr>
    </w:p>
    <w:p w14:paraId="28BB0117" w14:textId="313D93AE" w:rsidR="00473D1C" w:rsidRPr="00473D1C" w:rsidRDefault="344697B0" w:rsidP="26559EC5">
      <w:pPr>
        <w:shd w:val="clear" w:color="auto" w:fill="FFFFFF" w:themeFill="background1"/>
        <w:spacing w:after="300" w:line="390" w:lineRule="atLeast"/>
        <w:jc w:val="both"/>
        <w:rPr>
          <w:rFonts w:ascii="Arial" w:eastAsia="Arial" w:hAnsi="Arial" w:cs="Arial"/>
          <w:b/>
          <w:bCs/>
          <w:lang w:eastAsia="tr-TR"/>
        </w:rPr>
      </w:pPr>
      <w:r w:rsidRPr="26559EC5">
        <w:rPr>
          <w:rFonts w:ascii="Arial" w:eastAsia="Arial" w:hAnsi="Arial" w:cs="Arial"/>
          <w:b/>
          <w:bCs/>
          <w:lang w:eastAsia="tr-TR"/>
        </w:rPr>
        <w:lastRenderedPageBreak/>
        <w:t>Açıklamalar:</w:t>
      </w:r>
    </w:p>
    <w:p w14:paraId="21376D59" w14:textId="03888848" w:rsidR="00473D1C" w:rsidRPr="00473D1C" w:rsidRDefault="00473D1C" w:rsidP="26559EC5">
      <w:pPr>
        <w:pStyle w:val="ListeParagraf"/>
        <w:numPr>
          <w:ilvl w:val="0"/>
          <w:numId w:val="1"/>
        </w:numPr>
        <w:shd w:val="clear" w:color="auto" w:fill="FFFFFF" w:themeFill="background1"/>
        <w:spacing w:after="300" w:line="390" w:lineRule="atLeast"/>
        <w:jc w:val="both"/>
        <w:rPr>
          <w:rFonts w:ascii="Arial" w:eastAsia="Arial" w:hAnsi="Arial" w:cs="Arial"/>
          <w:lang w:eastAsia="tr-TR"/>
        </w:rPr>
      </w:pPr>
      <w:r w:rsidRPr="3292568E">
        <w:rPr>
          <w:rFonts w:ascii="Arial" w:eastAsia="Arial" w:hAnsi="Arial" w:cs="Arial"/>
          <w:lang w:eastAsia="tr-TR"/>
        </w:rPr>
        <w:t>Konaklama süresi akademik takvim başlangıcınd</w:t>
      </w:r>
      <w:r w:rsidR="583AFD2D" w:rsidRPr="3292568E">
        <w:rPr>
          <w:rFonts w:ascii="Arial" w:eastAsia="Arial" w:hAnsi="Arial" w:cs="Arial"/>
          <w:lang w:eastAsia="tr-TR"/>
        </w:rPr>
        <w:t>a</w:t>
      </w:r>
      <w:r w:rsidRPr="3292568E">
        <w:rPr>
          <w:rFonts w:ascii="Arial" w:eastAsia="Arial" w:hAnsi="Arial" w:cs="Arial"/>
          <w:lang w:eastAsia="tr-TR"/>
        </w:rPr>
        <w:t xml:space="preserve"> Enstitüler</w:t>
      </w:r>
      <w:r w:rsidR="3E6C60C1" w:rsidRPr="3292568E">
        <w:rPr>
          <w:rFonts w:ascii="Arial" w:eastAsia="Arial" w:hAnsi="Arial" w:cs="Arial"/>
          <w:lang w:eastAsia="tr-TR"/>
        </w:rPr>
        <w:t xml:space="preserve"> için</w:t>
      </w:r>
      <w:r w:rsidRPr="3292568E">
        <w:rPr>
          <w:rFonts w:ascii="Arial" w:eastAsia="Arial" w:hAnsi="Arial" w:cs="Arial"/>
          <w:lang w:eastAsia="tr-TR"/>
        </w:rPr>
        <w:t xml:space="preserve"> </w:t>
      </w:r>
      <w:r w:rsidR="27E247E8" w:rsidRPr="3292568E">
        <w:rPr>
          <w:rFonts w:ascii="Arial" w:eastAsia="Arial" w:hAnsi="Arial" w:cs="Arial"/>
          <w:lang w:eastAsia="tr-TR"/>
        </w:rPr>
        <w:t xml:space="preserve">ilan edilen </w:t>
      </w:r>
      <w:r w:rsidRPr="3292568E">
        <w:rPr>
          <w:rFonts w:ascii="Arial" w:eastAsia="Arial" w:hAnsi="Arial" w:cs="Arial"/>
          <w:lang w:eastAsia="tr-TR"/>
        </w:rPr>
        <w:t>kayıt tarihin</w:t>
      </w:r>
      <w:r w:rsidR="65B31012" w:rsidRPr="3292568E">
        <w:rPr>
          <w:rFonts w:ascii="Arial" w:eastAsia="Arial" w:hAnsi="Arial" w:cs="Arial"/>
          <w:lang w:eastAsia="tr-TR"/>
        </w:rPr>
        <w:t>de</w:t>
      </w:r>
      <w:r w:rsidRPr="3292568E">
        <w:rPr>
          <w:rFonts w:ascii="Arial" w:eastAsia="Arial" w:hAnsi="Arial" w:cs="Arial"/>
          <w:lang w:eastAsia="tr-TR"/>
        </w:rPr>
        <w:t xml:space="preserve"> sona erecektir.</w:t>
      </w:r>
      <w:r w:rsidR="41CAB60F" w:rsidRPr="3292568E">
        <w:rPr>
          <w:rFonts w:ascii="Arial" w:eastAsia="Arial" w:hAnsi="Arial" w:cs="Arial"/>
          <w:lang w:eastAsia="tr-TR"/>
        </w:rPr>
        <w:t xml:space="preserve"> Daha önce konaklayan öğrenciler yeni başvuru yapılabilir. </w:t>
      </w:r>
    </w:p>
    <w:p w14:paraId="0F209A13" w14:textId="640A7D05" w:rsidR="00473D1C" w:rsidRPr="00473D1C" w:rsidRDefault="00D852A1" w:rsidP="26559EC5">
      <w:pPr>
        <w:pStyle w:val="ListeParagraf"/>
        <w:numPr>
          <w:ilvl w:val="0"/>
          <w:numId w:val="1"/>
        </w:numPr>
        <w:shd w:val="clear" w:color="auto" w:fill="FFFFFF" w:themeFill="background1"/>
        <w:spacing w:after="300" w:line="390" w:lineRule="atLeast"/>
        <w:jc w:val="both"/>
        <w:rPr>
          <w:rFonts w:ascii="Arial" w:eastAsia="Arial" w:hAnsi="Arial" w:cs="Arial"/>
          <w:lang w:eastAsia="tr-TR"/>
        </w:rPr>
      </w:pPr>
      <w:r>
        <w:rPr>
          <w:rFonts w:ascii="Arial" w:eastAsia="Arial" w:hAnsi="Arial" w:cs="Arial"/>
          <w:lang w:eastAsia="tr-TR"/>
        </w:rPr>
        <w:t>2024 -2025</w:t>
      </w:r>
      <w:r w:rsidR="001F2DA9">
        <w:rPr>
          <w:rFonts w:ascii="Arial" w:eastAsia="Arial" w:hAnsi="Arial" w:cs="Arial"/>
          <w:lang w:eastAsia="tr-TR"/>
        </w:rPr>
        <w:t xml:space="preserve"> eğitim-öğretim</w:t>
      </w:r>
      <w:r w:rsidR="0E33A7CB" w:rsidRPr="26559EC5">
        <w:rPr>
          <w:rFonts w:ascii="Arial" w:eastAsia="Arial" w:hAnsi="Arial" w:cs="Arial"/>
          <w:lang w:eastAsia="tr-TR"/>
        </w:rPr>
        <w:t xml:space="preserve"> yılı konaklama ücreti </w:t>
      </w:r>
      <w:r>
        <w:rPr>
          <w:rFonts w:ascii="Arial" w:eastAsia="Arial" w:hAnsi="Arial" w:cs="Arial"/>
          <w:lang w:eastAsia="tr-TR"/>
        </w:rPr>
        <w:t>4000 TL, depozito ücreti 4500</w:t>
      </w:r>
      <w:r w:rsidR="0E33A7CB" w:rsidRPr="26559EC5">
        <w:rPr>
          <w:rFonts w:ascii="Arial" w:eastAsia="Arial" w:hAnsi="Arial" w:cs="Arial"/>
          <w:lang w:eastAsia="tr-TR"/>
        </w:rPr>
        <w:t xml:space="preserve"> TL olarak belirlenmiştir.</w:t>
      </w:r>
    </w:p>
    <w:p w14:paraId="0A70D313" w14:textId="0FD06454" w:rsidR="00473D1C" w:rsidRPr="00473D1C" w:rsidRDefault="2A9F50FA" w:rsidP="26559EC5">
      <w:pPr>
        <w:pStyle w:val="ListeParagraf"/>
        <w:numPr>
          <w:ilvl w:val="0"/>
          <w:numId w:val="1"/>
        </w:numPr>
        <w:shd w:val="clear" w:color="auto" w:fill="FFFFFF" w:themeFill="background1"/>
        <w:spacing w:after="300" w:line="390" w:lineRule="atLeast"/>
        <w:jc w:val="both"/>
        <w:rPr>
          <w:rFonts w:ascii="Arial" w:eastAsia="Arial" w:hAnsi="Arial" w:cs="Arial"/>
          <w:lang w:eastAsia="tr-TR"/>
        </w:rPr>
      </w:pPr>
      <w:r w:rsidRPr="26559EC5">
        <w:rPr>
          <w:rFonts w:ascii="Arial" w:eastAsia="Arial" w:hAnsi="Arial" w:cs="Arial"/>
          <w:lang w:eastAsia="tr-TR"/>
        </w:rPr>
        <w:t>Ö</w:t>
      </w:r>
      <w:r w:rsidR="311A690B" w:rsidRPr="26559EC5">
        <w:rPr>
          <w:rFonts w:ascii="Arial" w:eastAsia="Arial" w:hAnsi="Arial" w:cs="Arial"/>
          <w:lang w:eastAsia="tr-TR"/>
        </w:rPr>
        <w:t xml:space="preserve">ğrencilerin </w:t>
      </w:r>
      <w:r w:rsidR="56F0B33E" w:rsidRPr="26559EC5">
        <w:rPr>
          <w:rFonts w:ascii="Arial" w:eastAsia="Arial" w:hAnsi="Arial" w:cs="Arial"/>
          <w:lang w:eastAsia="tr-TR"/>
        </w:rPr>
        <w:t xml:space="preserve">başvuru dilekçelerine </w:t>
      </w:r>
      <w:r w:rsidR="311A690B" w:rsidRPr="26559EC5">
        <w:rPr>
          <w:rFonts w:ascii="Arial" w:eastAsia="Arial" w:hAnsi="Arial" w:cs="Arial"/>
          <w:lang w:eastAsia="tr-TR"/>
        </w:rPr>
        <w:t>SGK Hizmet Döküm Belgesi eklemesi gerekmektedir.</w:t>
      </w:r>
    </w:p>
    <w:p w14:paraId="4FF31A99" w14:textId="3B42B983" w:rsidR="00473D1C" w:rsidRPr="00473D1C" w:rsidRDefault="669C39A8" w:rsidP="26559EC5">
      <w:pPr>
        <w:pStyle w:val="ListeParagraf"/>
        <w:numPr>
          <w:ilvl w:val="0"/>
          <w:numId w:val="1"/>
        </w:numPr>
        <w:shd w:val="clear" w:color="auto" w:fill="FFFFFF" w:themeFill="background1"/>
        <w:spacing w:after="300" w:line="390" w:lineRule="atLeast"/>
        <w:jc w:val="both"/>
        <w:rPr>
          <w:rFonts w:ascii="Arial" w:eastAsia="Arial" w:hAnsi="Arial" w:cs="Arial"/>
          <w:lang w:eastAsia="tr-TR"/>
        </w:rPr>
      </w:pPr>
      <w:r w:rsidRPr="26559EC5">
        <w:rPr>
          <w:rFonts w:ascii="Arial" w:eastAsia="Arial" w:hAnsi="Arial" w:cs="Arial"/>
          <w:lang w:eastAsia="tr-TR"/>
        </w:rPr>
        <w:t xml:space="preserve">Başvuru tarihi itibariyle </w:t>
      </w:r>
      <w:r w:rsidR="5E825D28" w:rsidRPr="26559EC5">
        <w:rPr>
          <w:rFonts w:ascii="Arial" w:eastAsia="Arial" w:hAnsi="Arial" w:cs="Arial"/>
          <w:lang w:eastAsia="tr-TR"/>
        </w:rPr>
        <w:t xml:space="preserve">emekliliğe esas </w:t>
      </w:r>
      <w:r w:rsidRPr="26559EC5">
        <w:rPr>
          <w:rFonts w:ascii="Arial" w:eastAsia="Arial" w:hAnsi="Arial" w:cs="Arial"/>
          <w:lang w:eastAsia="tr-TR"/>
        </w:rPr>
        <w:t>SGK pirimi ödenen öğrencilerin başvuruları kabul edilmez</w:t>
      </w:r>
      <w:r w:rsidR="4F9165FF" w:rsidRPr="26559EC5">
        <w:rPr>
          <w:rFonts w:ascii="Arial" w:eastAsia="Arial" w:hAnsi="Arial" w:cs="Arial"/>
          <w:lang w:eastAsia="tr-TR"/>
        </w:rPr>
        <w:t xml:space="preserve"> (TÜBİTAK, Avrupa Birliği</w:t>
      </w:r>
      <w:r w:rsidR="6AF86AE5" w:rsidRPr="26559EC5">
        <w:rPr>
          <w:rFonts w:ascii="Arial" w:eastAsia="Arial" w:hAnsi="Arial" w:cs="Arial"/>
          <w:lang w:eastAsia="tr-TR"/>
        </w:rPr>
        <w:t xml:space="preserve">, </w:t>
      </w:r>
      <w:r w:rsidR="25BFDC39" w:rsidRPr="26559EC5">
        <w:rPr>
          <w:rFonts w:ascii="Arial" w:eastAsia="Arial" w:hAnsi="Arial" w:cs="Arial"/>
          <w:lang w:eastAsia="tr-TR"/>
        </w:rPr>
        <w:t>vb.</w:t>
      </w:r>
      <w:r w:rsidR="4F9165FF" w:rsidRPr="26559EC5">
        <w:rPr>
          <w:rFonts w:ascii="Arial" w:eastAsia="Arial" w:hAnsi="Arial" w:cs="Arial"/>
          <w:lang w:eastAsia="tr-TR"/>
        </w:rPr>
        <w:t xml:space="preserve"> projelerinde çalışanlar hariç)</w:t>
      </w:r>
      <w:r w:rsidRPr="26559EC5">
        <w:rPr>
          <w:rFonts w:ascii="Arial" w:eastAsia="Arial" w:hAnsi="Arial" w:cs="Arial"/>
          <w:lang w:eastAsia="tr-TR"/>
        </w:rPr>
        <w:t>.</w:t>
      </w:r>
    </w:p>
    <w:p w14:paraId="2D46F2C5" w14:textId="66FC55EF" w:rsidR="00473D1C" w:rsidRPr="00473D1C" w:rsidRDefault="00473D1C" w:rsidP="26559EC5">
      <w:pPr>
        <w:pStyle w:val="ListeParagraf"/>
        <w:numPr>
          <w:ilvl w:val="0"/>
          <w:numId w:val="1"/>
        </w:numPr>
        <w:shd w:val="clear" w:color="auto" w:fill="FFFFFF" w:themeFill="background1"/>
        <w:spacing w:after="300" w:line="390" w:lineRule="atLeast"/>
        <w:jc w:val="both"/>
        <w:rPr>
          <w:rFonts w:ascii="Arial" w:eastAsia="Arial" w:hAnsi="Arial" w:cs="Arial"/>
          <w:lang w:eastAsia="tr-TR"/>
        </w:rPr>
      </w:pPr>
      <w:r w:rsidRPr="26559EC5">
        <w:rPr>
          <w:rFonts w:ascii="Arial" w:eastAsia="Arial" w:hAnsi="Arial" w:cs="Arial"/>
          <w:lang w:eastAsia="tr-TR"/>
        </w:rPr>
        <w:t>Barınmaya hak kazanan öğrenciler</w:t>
      </w:r>
      <w:r w:rsidR="4B4CDE61" w:rsidRPr="26559EC5">
        <w:rPr>
          <w:rFonts w:ascii="Arial" w:eastAsia="Arial" w:hAnsi="Arial" w:cs="Arial"/>
          <w:lang w:eastAsia="tr-TR"/>
        </w:rPr>
        <w:t>in</w:t>
      </w:r>
      <w:r w:rsidRPr="26559EC5">
        <w:rPr>
          <w:rFonts w:ascii="Arial" w:eastAsia="Arial" w:hAnsi="Arial" w:cs="Arial"/>
          <w:lang w:eastAsia="tr-TR"/>
        </w:rPr>
        <w:t xml:space="preserve"> </w:t>
      </w:r>
      <w:r w:rsidR="310DD17A" w:rsidRPr="26559EC5">
        <w:rPr>
          <w:rFonts w:ascii="Arial" w:eastAsia="Arial" w:hAnsi="Arial" w:cs="Arial"/>
          <w:lang w:eastAsia="tr-TR"/>
        </w:rPr>
        <w:t>k</w:t>
      </w:r>
      <w:r w:rsidR="146DD247" w:rsidRPr="26559EC5">
        <w:rPr>
          <w:rFonts w:ascii="Arial" w:eastAsia="Arial" w:hAnsi="Arial" w:cs="Arial"/>
          <w:lang w:eastAsia="tr-TR"/>
        </w:rPr>
        <w:t xml:space="preserve">onaklayacağı </w:t>
      </w:r>
      <w:r w:rsidR="310DD17A" w:rsidRPr="26559EC5">
        <w:rPr>
          <w:rFonts w:ascii="Arial" w:eastAsia="Arial" w:hAnsi="Arial" w:cs="Arial"/>
          <w:lang w:eastAsia="tr-TR"/>
        </w:rPr>
        <w:t>oda</w:t>
      </w:r>
      <w:r w:rsidR="4345C7F3" w:rsidRPr="26559EC5">
        <w:rPr>
          <w:rFonts w:ascii="Arial" w:eastAsia="Arial" w:hAnsi="Arial" w:cs="Arial"/>
          <w:lang w:eastAsia="tr-TR"/>
        </w:rPr>
        <w:t xml:space="preserve">lar </w:t>
      </w:r>
      <w:r w:rsidR="310DD17A" w:rsidRPr="26559EC5">
        <w:rPr>
          <w:rFonts w:ascii="Arial" w:eastAsia="Arial" w:hAnsi="Arial" w:cs="Arial"/>
          <w:lang w:eastAsia="tr-TR"/>
        </w:rPr>
        <w:t>başvuru</w:t>
      </w:r>
      <w:r w:rsidR="70DACF27" w:rsidRPr="26559EC5">
        <w:rPr>
          <w:rFonts w:ascii="Arial" w:eastAsia="Arial" w:hAnsi="Arial" w:cs="Arial"/>
          <w:lang w:eastAsia="tr-TR"/>
        </w:rPr>
        <w:t xml:space="preserve"> kriterlerine göre</w:t>
      </w:r>
      <w:r w:rsidR="3CD8E8FC" w:rsidRPr="26559EC5">
        <w:rPr>
          <w:rFonts w:ascii="Arial" w:eastAsia="Arial" w:hAnsi="Arial" w:cs="Arial"/>
          <w:lang w:eastAsia="tr-TR"/>
        </w:rPr>
        <w:t xml:space="preserve"> </w:t>
      </w:r>
      <w:r w:rsidR="5469AA62" w:rsidRPr="26559EC5">
        <w:rPr>
          <w:rFonts w:ascii="Arial" w:eastAsia="Arial" w:hAnsi="Arial" w:cs="Arial"/>
          <w:lang w:eastAsia="tr-TR"/>
        </w:rPr>
        <w:t>beyan ettik</w:t>
      </w:r>
      <w:r w:rsidR="4E0313FE" w:rsidRPr="26559EC5">
        <w:rPr>
          <w:rFonts w:ascii="Arial" w:eastAsia="Arial" w:hAnsi="Arial" w:cs="Arial"/>
          <w:lang w:eastAsia="tr-TR"/>
        </w:rPr>
        <w:t xml:space="preserve">leri ve yurt komisyonu tarafından onaylanan </w:t>
      </w:r>
      <w:r w:rsidRPr="26559EC5">
        <w:rPr>
          <w:rFonts w:ascii="Arial" w:eastAsia="Arial" w:hAnsi="Arial" w:cs="Arial"/>
          <w:lang w:eastAsia="tr-TR"/>
        </w:rPr>
        <w:t>puan</w:t>
      </w:r>
      <w:r w:rsidR="313D23EB" w:rsidRPr="26559EC5">
        <w:rPr>
          <w:rFonts w:ascii="Arial" w:eastAsia="Arial" w:hAnsi="Arial" w:cs="Arial"/>
          <w:lang w:eastAsia="tr-TR"/>
        </w:rPr>
        <w:t xml:space="preserve">a </w:t>
      </w:r>
      <w:r w:rsidRPr="26559EC5">
        <w:rPr>
          <w:rFonts w:ascii="Arial" w:eastAsia="Arial" w:hAnsi="Arial" w:cs="Arial"/>
          <w:lang w:eastAsia="tr-TR"/>
        </w:rPr>
        <w:t xml:space="preserve">göre </w:t>
      </w:r>
      <w:r w:rsidR="4B61600E" w:rsidRPr="26559EC5">
        <w:rPr>
          <w:rFonts w:ascii="Arial" w:eastAsia="Arial" w:hAnsi="Arial" w:cs="Arial"/>
          <w:lang w:eastAsia="tr-TR"/>
        </w:rPr>
        <w:t>belirlenecek, en üst puandan başlayarak yerleştirme yapılacaktır.</w:t>
      </w:r>
      <w:r w:rsidRPr="26559EC5">
        <w:rPr>
          <w:rFonts w:ascii="Arial" w:eastAsia="Arial" w:hAnsi="Arial" w:cs="Arial"/>
          <w:lang w:eastAsia="tr-TR"/>
        </w:rPr>
        <w:t xml:space="preserve"> </w:t>
      </w:r>
    </w:p>
    <w:p w14:paraId="5F2E2D1C" w14:textId="7B73877C" w:rsidR="00473D1C" w:rsidRPr="00473D1C" w:rsidRDefault="6C08A4E2" w:rsidP="26559EC5">
      <w:pPr>
        <w:pStyle w:val="ListeParagraf"/>
        <w:numPr>
          <w:ilvl w:val="0"/>
          <w:numId w:val="1"/>
        </w:numPr>
        <w:shd w:val="clear" w:color="auto" w:fill="FFFFFF" w:themeFill="background1"/>
        <w:spacing w:after="300" w:line="390" w:lineRule="atLeast"/>
        <w:jc w:val="both"/>
        <w:rPr>
          <w:rFonts w:ascii="Arial" w:eastAsia="Arial" w:hAnsi="Arial" w:cs="Arial"/>
          <w:lang w:eastAsia="tr-TR"/>
        </w:rPr>
      </w:pPr>
      <w:r w:rsidRPr="3292568E">
        <w:rPr>
          <w:rFonts w:ascii="Arial" w:eastAsia="Arial" w:hAnsi="Arial" w:cs="Arial"/>
          <w:lang w:eastAsia="tr-TR"/>
        </w:rPr>
        <w:t>Y</w:t>
      </w:r>
      <w:r w:rsidR="5FCF9629" w:rsidRPr="3292568E">
        <w:rPr>
          <w:rFonts w:ascii="Arial" w:eastAsia="Arial" w:hAnsi="Arial" w:cs="Arial"/>
          <w:lang w:eastAsia="tr-TR"/>
        </w:rPr>
        <w:t>erleştirme işlemlerinin tamamlanmasın</w:t>
      </w:r>
      <w:r w:rsidR="139C5121" w:rsidRPr="3292568E">
        <w:rPr>
          <w:rFonts w:ascii="Arial" w:eastAsia="Arial" w:hAnsi="Arial" w:cs="Arial"/>
          <w:lang w:eastAsia="tr-TR"/>
        </w:rPr>
        <w:t>ın</w:t>
      </w:r>
      <w:r w:rsidR="5FCF9629" w:rsidRPr="3292568E">
        <w:rPr>
          <w:rFonts w:ascii="Arial" w:eastAsia="Arial" w:hAnsi="Arial" w:cs="Arial"/>
          <w:lang w:eastAsia="tr-TR"/>
        </w:rPr>
        <w:t xml:space="preserve"> </w:t>
      </w:r>
      <w:r w:rsidR="00AB5682" w:rsidRPr="3292568E">
        <w:rPr>
          <w:rFonts w:ascii="Arial" w:eastAsia="Arial" w:hAnsi="Arial" w:cs="Arial"/>
          <w:lang w:eastAsia="tr-TR"/>
        </w:rPr>
        <w:t>ardından sosyal tesis</w:t>
      </w:r>
      <w:r w:rsidR="54426CDA" w:rsidRPr="3292568E">
        <w:rPr>
          <w:rFonts w:ascii="Arial" w:eastAsia="Arial" w:hAnsi="Arial" w:cs="Arial"/>
          <w:lang w:eastAsia="tr-TR"/>
        </w:rPr>
        <w:t>te</w:t>
      </w:r>
      <w:r w:rsidR="00AB5682" w:rsidRPr="3292568E">
        <w:rPr>
          <w:rFonts w:ascii="Arial" w:eastAsia="Arial" w:hAnsi="Arial" w:cs="Arial"/>
          <w:lang w:eastAsia="tr-TR"/>
        </w:rPr>
        <w:t xml:space="preserve"> </w:t>
      </w:r>
      <w:r w:rsidR="5D8CBEF6" w:rsidRPr="3292568E">
        <w:rPr>
          <w:rFonts w:ascii="Arial" w:eastAsia="Arial" w:hAnsi="Arial" w:cs="Arial"/>
          <w:lang w:eastAsia="tr-TR"/>
        </w:rPr>
        <w:t>yer kalması durumunda m</w:t>
      </w:r>
      <w:r w:rsidR="00473D1C" w:rsidRPr="3292568E">
        <w:rPr>
          <w:rFonts w:ascii="Arial" w:eastAsia="Arial" w:hAnsi="Arial" w:cs="Arial"/>
          <w:lang w:eastAsia="tr-TR"/>
        </w:rPr>
        <w:t>ünferit</w:t>
      </w:r>
      <w:r w:rsidR="43BE65F1" w:rsidRPr="3292568E">
        <w:rPr>
          <w:rFonts w:ascii="Arial" w:eastAsia="Arial" w:hAnsi="Arial" w:cs="Arial"/>
          <w:lang w:eastAsia="tr-TR"/>
        </w:rPr>
        <w:t xml:space="preserve"> başvuru</w:t>
      </w:r>
      <w:r w:rsidR="72427B85" w:rsidRPr="3292568E">
        <w:rPr>
          <w:rFonts w:ascii="Arial" w:eastAsia="Arial" w:hAnsi="Arial" w:cs="Arial"/>
          <w:lang w:eastAsia="tr-TR"/>
        </w:rPr>
        <w:t>lar kabul edilecek</w:t>
      </w:r>
      <w:r w:rsidR="7C98EB5B" w:rsidRPr="3292568E">
        <w:rPr>
          <w:rFonts w:ascii="Arial" w:eastAsia="Arial" w:hAnsi="Arial" w:cs="Arial"/>
          <w:lang w:eastAsia="tr-TR"/>
        </w:rPr>
        <w:t>, ancak münferit başvurularda oda yerleştirmesi için</w:t>
      </w:r>
      <w:r w:rsidR="00473D1C" w:rsidRPr="3292568E">
        <w:rPr>
          <w:rFonts w:ascii="Arial" w:eastAsia="Arial" w:hAnsi="Arial" w:cs="Arial"/>
          <w:lang w:eastAsia="tr-TR"/>
        </w:rPr>
        <w:t xml:space="preserve"> puan esası aran</w:t>
      </w:r>
      <w:r w:rsidR="30F0E09E" w:rsidRPr="3292568E">
        <w:rPr>
          <w:rFonts w:ascii="Arial" w:eastAsia="Arial" w:hAnsi="Arial" w:cs="Arial"/>
          <w:lang w:eastAsia="tr-TR"/>
        </w:rPr>
        <w:t>mayacak</w:t>
      </w:r>
      <w:r w:rsidR="3AA109D2" w:rsidRPr="3292568E">
        <w:rPr>
          <w:rFonts w:ascii="Arial" w:eastAsia="Arial" w:hAnsi="Arial" w:cs="Arial"/>
          <w:lang w:eastAsia="tr-TR"/>
        </w:rPr>
        <w:t>, yerleştirme Yurt Komisyonunca yapılacaktır</w:t>
      </w:r>
      <w:r w:rsidR="00473D1C" w:rsidRPr="3292568E">
        <w:rPr>
          <w:rFonts w:ascii="Arial" w:eastAsia="Arial" w:hAnsi="Arial" w:cs="Arial"/>
          <w:lang w:eastAsia="tr-TR"/>
        </w:rPr>
        <w:t>.</w:t>
      </w:r>
    </w:p>
    <w:p w14:paraId="3FBD8C89" w14:textId="478C5205" w:rsidR="1BD817AC" w:rsidRDefault="1BD817AC" w:rsidP="3292568E">
      <w:pPr>
        <w:pStyle w:val="ListeParagraf"/>
        <w:numPr>
          <w:ilvl w:val="0"/>
          <w:numId w:val="1"/>
        </w:numPr>
        <w:shd w:val="clear" w:color="auto" w:fill="FFFFFF" w:themeFill="background1"/>
        <w:spacing w:after="300" w:line="390" w:lineRule="atLeast"/>
        <w:jc w:val="both"/>
        <w:rPr>
          <w:rFonts w:ascii="Arial" w:eastAsia="Arial" w:hAnsi="Arial" w:cs="Arial"/>
          <w:lang w:eastAsia="tr-TR"/>
        </w:rPr>
      </w:pPr>
      <w:r w:rsidRPr="3292568E">
        <w:rPr>
          <w:rFonts w:ascii="Arial" w:eastAsia="Arial" w:hAnsi="Arial" w:cs="Arial"/>
          <w:lang w:eastAsia="tr-TR"/>
        </w:rPr>
        <w:t>Öğrencilerin her türlü kendi aralarında oda değişimi veya talepleri Yurt Komisyonuna b</w:t>
      </w:r>
      <w:r w:rsidR="3AF8013A" w:rsidRPr="3292568E">
        <w:rPr>
          <w:rFonts w:ascii="Arial" w:eastAsia="Arial" w:hAnsi="Arial" w:cs="Arial"/>
          <w:lang w:eastAsia="tr-TR"/>
        </w:rPr>
        <w:t xml:space="preserve">aşvuruda </w:t>
      </w:r>
      <w:r w:rsidR="00D27EEF" w:rsidRPr="3292568E">
        <w:rPr>
          <w:rFonts w:ascii="Arial" w:eastAsia="Arial" w:hAnsi="Arial" w:cs="Arial"/>
          <w:lang w:eastAsia="tr-TR"/>
        </w:rPr>
        <w:t>bulunması</w:t>
      </w:r>
      <w:r w:rsidRPr="3292568E">
        <w:rPr>
          <w:rFonts w:ascii="Arial" w:eastAsia="Arial" w:hAnsi="Arial" w:cs="Arial"/>
          <w:lang w:eastAsia="tr-TR"/>
        </w:rPr>
        <w:t xml:space="preserve"> gerekmektedir. Onay alınmadan yapılan değişiklikler geçersiz sayılacak </w:t>
      </w:r>
      <w:r w:rsidR="5898619C" w:rsidRPr="3292568E">
        <w:rPr>
          <w:rFonts w:ascii="Arial" w:eastAsia="Arial" w:hAnsi="Arial" w:cs="Arial"/>
          <w:lang w:eastAsia="tr-TR"/>
        </w:rPr>
        <w:t xml:space="preserve">ve her türlü sorumluluk </w:t>
      </w:r>
      <w:r w:rsidR="32086FF3" w:rsidRPr="3292568E">
        <w:rPr>
          <w:rFonts w:ascii="Arial" w:eastAsia="Arial" w:hAnsi="Arial" w:cs="Arial"/>
          <w:lang w:eastAsia="tr-TR"/>
        </w:rPr>
        <w:t xml:space="preserve">odanın tahsis edildiği kişide olacaktır. </w:t>
      </w:r>
    </w:p>
    <w:p w14:paraId="2071E797" w14:textId="77777777" w:rsidR="00D27EEF" w:rsidRDefault="4F6E22FE" w:rsidP="00D27EEF">
      <w:pPr>
        <w:pStyle w:val="ListeParagraf"/>
        <w:numPr>
          <w:ilvl w:val="0"/>
          <w:numId w:val="1"/>
        </w:numPr>
        <w:shd w:val="clear" w:color="auto" w:fill="FFFFFF" w:themeFill="background1"/>
        <w:spacing w:after="300" w:line="390" w:lineRule="atLeast"/>
        <w:jc w:val="both"/>
      </w:pPr>
      <w:r w:rsidRPr="3292568E">
        <w:rPr>
          <w:rFonts w:ascii="Segoe UI" w:eastAsia="Segoe UI" w:hAnsi="Segoe UI" w:cs="Segoe UI"/>
          <w:color w:val="000000" w:themeColor="text1"/>
          <w:sz w:val="21"/>
          <w:szCs w:val="21"/>
        </w:rPr>
        <w:t xml:space="preserve">Başvuru öncesi </w:t>
      </w:r>
      <w:r w:rsidR="00D27EEF">
        <w:rPr>
          <w:rFonts w:ascii="Segoe UI" w:eastAsia="Segoe UI" w:hAnsi="Segoe UI" w:cs="Segoe UI"/>
          <w:color w:val="000000" w:themeColor="text1"/>
          <w:sz w:val="21"/>
          <w:szCs w:val="21"/>
        </w:rPr>
        <w:t>Sosyal Tesis Hizmet Binası</w:t>
      </w:r>
      <w:r w:rsidRPr="3292568E">
        <w:rPr>
          <w:rFonts w:ascii="Segoe UI" w:eastAsia="Segoe UI" w:hAnsi="Segoe UI" w:cs="Segoe UI"/>
          <w:color w:val="000000" w:themeColor="text1"/>
          <w:sz w:val="21"/>
          <w:szCs w:val="21"/>
        </w:rPr>
        <w:t xml:space="preserve"> konaklama sırasında uymanız gereken kurallar ve yerleştirme öncesi yapılan taahhütnameyi dikkatlice incelemenizi öneririz. Taahhütnamede yer alan koşullara uymayan konuklar hakkında işlem yapılması ve konaklamalarına son verilmesi Yurt Komisyonunun yetkisindedir. </w:t>
      </w:r>
    </w:p>
    <w:p w14:paraId="59A57991" w14:textId="4CCE4613" w:rsidR="4F6E22FE" w:rsidRDefault="4F6E22FE" w:rsidP="00D27EEF">
      <w:pPr>
        <w:pStyle w:val="ListeParagraf"/>
        <w:numPr>
          <w:ilvl w:val="0"/>
          <w:numId w:val="1"/>
        </w:numPr>
        <w:shd w:val="clear" w:color="auto" w:fill="FFFFFF" w:themeFill="background1"/>
        <w:spacing w:after="300" w:line="390" w:lineRule="atLeast"/>
        <w:jc w:val="both"/>
      </w:pPr>
      <w:r w:rsidRPr="00D27EEF">
        <w:rPr>
          <w:rFonts w:ascii="Segoe UI" w:eastAsia="Segoe UI" w:hAnsi="Segoe UI" w:cs="Segoe UI"/>
          <w:color w:val="000000" w:themeColor="text1"/>
          <w:sz w:val="21"/>
          <w:szCs w:val="21"/>
        </w:rPr>
        <w:t>Taahhütname, kriterler ve daha fazla bilgi için http://sks-tr.agu.edu.tr/lisansuestue-yurt-basvurulari sayfasını ziyaret ediniz!</w:t>
      </w:r>
    </w:p>
    <w:p w14:paraId="728F8345" w14:textId="77777777" w:rsidR="00123CAC" w:rsidRDefault="00123CAC" w:rsidP="26559EC5">
      <w:pPr>
        <w:rPr>
          <w:rFonts w:ascii="Arial" w:eastAsia="Arial" w:hAnsi="Arial" w:cs="Arial"/>
        </w:rPr>
      </w:pPr>
    </w:p>
    <w:sectPr w:rsidR="00123CAC" w:rsidSect="00801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B6AC"/>
    <w:multiLevelType w:val="hybridMultilevel"/>
    <w:tmpl w:val="3FCE239A"/>
    <w:lvl w:ilvl="0" w:tplc="4C4E9BE8">
      <w:start w:val="1"/>
      <w:numFmt w:val="decimal"/>
      <w:lvlText w:val="%1."/>
      <w:lvlJc w:val="left"/>
      <w:pPr>
        <w:ind w:left="720" w:hanging="360"/>
      </w:pPr>
    </w:lvl>
    <w:lvl w:ilvl="1" w:tplc="A1C0F5E8">
      <w:start w:val="1"/>
      <w:numFmt w:val="lowerLetter"/>
      <w:lvlText w:val="%2."/>
      <w:lvlJc w:val="left"/>
      <w:pPr>
        <w:ind w:left="1440" w:hanging="360"/>
      </w:pPr>
    </w:lvl>
    <w:lvl w:ilvl="2" w:tplc="69FA0154">
      <w:start w:val="1"/>
      <w:numFmt w:val="lowerRoman"/>
      <w:lvlText w:val="%3."/>
      <w:lvlJc w:val="right"/>
      <w:pPr>
        <w:ind w:left="2160" w:hanging="180"/>
      </w:pPr>
    </w:lvl>
    <w:lvl w:ilvl="3" w:tplc="4E9E5B52">
      <w:start w:val="1"/>
      <w:numFmt w:val="decimal"/>
      <w:lvlText w:val="%4."/>
      <w:lvlJc w:val="left"/>
      <w:pPr>
        <w:ind w:left="2880" w:hanging="360"/>
      </w:pPr>
    </w:lvl>
    <w:lvl w:ilvl="4" w:tplc="E81E7532">
      <w:start w:val="1"/>
      <w:numFmt w:val="lowerLetter"/>
      <w:lvlText w:val="%5."/>
      <w:lvlJc w:val="left"/>
      <w:pPr>
        <w:ind w:left="3600" w:hanging="360"/>
      </w:pPr>
    </w:lvl>
    <w:lvl w:ilvl="5" w:tplc="82488760">
      <w:start w:val="1"/>
      <w:numFmt w:val="lowerRoman"/>
      <w:lvlText w:val="%6."/>
      <w:lvlJc w:val="right"/>
      <w:pPr>
        <w:ind w:left="4320" w:hanging="180"/>
      </w:pPr>
    </w:lvl>
    <w:lvl w:ilvl="6" w:tplc="051C8638">
      <w:start w:val="1"/>
      <w:numFmt w:val="decimal"/>
      <w:lvlText w:val="%7."/>
      <w:lvlJc w:val="left"/>
      <w:pPr>
        <w:ind w:left="5040" w:hanging="360"/>
      </w:pPr>
    </w:lvl>
    <w:lvl w:ilvl="7" w:tplc="751AE200">
      <w:start w:val="1"/>
      <w:numFmt w:val="lowerLetter"/>
      <w:lvlText w:val="%8."/>
      <w:lvlJc w:val="left"/>
      <w:pPr>
        <w:ind w:left="5760" w:hanging="360"/>
      </w:pPr>
    </w:lvl>
    <w:lvl w:ilvl="8" w:tplc="A490DA42">
      <w:start w:val="1"/>
      <w:numFmt w:val="lowerRoman"/>
      <w:lvlText w:val="%9."/>
      <w:lvlJc w:val="right"/>
      <w:pPr>
        <w:ind w:left="6480" w:hanging="180"/>
      </w:pPr>
    </w:lvl>
  </w:abstractNum>
  <w:abstractNum w:abstractNumId="1" w15:restartNumberingAfterBreak="0">
    <w:nsid w:val="7F9666BB"/>
    <w:multiLevelType w:val="multilevel"/>
    <w:tmpl w:val="AFF4B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922599">
    <w:abstractNumId w:val="0"/>
  </w:num>
  <w:num w:numId="2" w16cid:durableId="73231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4B"/>
    <w:rsid w:val="00123CAC"/>
    <w:rsid w:val="001F2DA9"/>
    <w:rsid w:val="00473D1C"/>
    <w:rsid w:val="0070679A"/>
    <w:rsid w:val="00712DB1"/>
    <w:rsid w:val="00801F4B"/>
    <w:rsid w:val="00AB5682"/>
    <w:rsid w:val="00D27EEF"/>
    <w:rsid w:val="00D852A1"/>
    <w:rsid w:val="00F71A9E"/>
    <w:rsid w:val="00F97136"/>
    <w:rsid w:val="03E700CC"/>
    <w:rsid w:val="0B7270D3"/>
    <w:rsid w:val="0BCFF617"/>
    <w:rsid w:val="0DA941B0"/>
    <w:rsid w:val="0E33A7CB"/>
    <w:rsid w:val="0F7AC667"/>
    <w:rsid w:val="139C5121"/>
    <w:rsid w:val="146DD247"/>
    <w:rsid w:val="14766FAF"/>
    <w:rsid w:val="16BEF05B"/>
    <w:rsid w:val="1949E0D2"/>
    <w:rsid w:val="19DA3FD1"/>
    <w:rsid w:val="1BD817AC"/>
    <w:rsid w:val="1C4544DD"/>
    <w:rsid w:val="1D0B3CA1"/>
    <w:rsid w:val="1DF519D0"/>
    <w:rsid w:val="25BFDC39"/>
    <w:rsid w:val="26162CE4"/>
    <w:rsid w:val="26559EC5"/>
    <w:rsid w:val="26D48584"/>
    <w:rsid w:val="27E247E8"/>
    <w:rsid w:val="2A9F50FA"/>
    <w:rsid w:val="2C7952FD"/>
    <w:rsid w:val="2C856E68"/>
    <w:rsid w:val="2DFA02C3"/>
    <w:rsid w:val="30F0E09E"/>
    <w:rsid w:val="310DD17A"/>
    <w:rsid w:val="311A690B"/>
    <w:rsid w:val="313D23EB"/>
    <w:rsid w:val="32086FF3"/>
    <w:rsid w:val="3292568E"/>
    <w:rsid w:val="32DB878F"/>
    <w:rsid w:val="339F3367"/>
    <w:rsid w:val="344697B0"/>
    <w:rsid w:val="362D4CCD"/>
    <w:rsid w:val="36429BE0"/>
    <w:rsid w:val="3AA109D2"/>
    <w:rsid w:val="3AD885CB"/>
    <w:rsid w:val="3AF8013A"/>
    <w:rsid w:val="3CD8E8FC"/>
    <w:rsid w:val="3E6C60C1"/>
    <w:rsid w:val="3F05E1BE"/>
    <w:rsid w:val="3F40B4E6"/>
    <w:rsid w:val="409FB9E1"/>
    <w:rsid w:val="41CAB60F"/>
    <w:rsid w:val="4345C7F3"/>
    <w:rsid w:val="43BE65F1"/>
    <w:rsid w:val="462BC228"/>
    <w:rsid w:val="4A469C27"/>
    <w:rsid w:val="4AFF334B"/>
    <w:rsid w:val="4B4CDE61"/>
    <w:rsid w:val="4B60068E"/>
    <w:rsid w:val="4B61600E"/>
    <w:rsid w:val="4E0313FE"/>
    <w:rsid w:val="4F6E22FE"/>
    <w:rsid w:val="4F9165FF"/>
    <w:rsid w:val="54426CDA"/>
    <w:rsid w:val="5465CA3D"/>
    <w:rsid w:val="5469AA62"/>
    <w:rsid w:val="550617C1"/>
    <w:rsid w:val="56F0B33E"/>
    <w:rsid w:val="583AFD2D"/>
    <w:rsid w:val="5898619C"/>
    <w:rsid w:val="5B375A87"/>
    <w:rsid w:val="5B3952C5"/>
    <w:rsid w:val="5D8CBEF6"/>
    <w:rsid w:val="5E825D28"/>
    <w:rsid w:val="5FCF9629"/>
    <w:rsid w:val="60BCBEDC"/>
    <w:rsid w:val="61084C28"/>
    <w:rsid w:val="64007B09"/>
    <w:rsid w:val="649C4974"/>
    <w:rsid w:val="64C5F95D"/>
    <w:rsid w:val="65B31012"/>
    <w:rsid w:val="662C533E"/>
    <w:rsid w:val="669C39A8"/>
    <w:rsid w:val="6815DD8F"/>
    <w:rsid w:val="69BB93B4"/>
    <w:rsid w:val="69C0BDB8"/>
    <w:rsid w:val="6A656D9E"/>
    <w:rsid w:val="6A89E109"/>
    <w:rsid w:val="6AF86AE5"/>
    <w:rsid w:val="6BFA6BC8"/>
    <w:rsid w:val="6C08A4E2"/>
    <w:rsid w:val="6CF13C38"/>
    <w:rsid w:val="6CF85E7A"/>
    <w:rsid w:val="6DDF09E3"/>
    <w:rsid w:val="70DACF27"/>
    <w:rsid w:val="71C4AD5B"/>
    <w:rsid w:val="72427B85"/>
    <w:rsid w:val="727D447F"/>
    <w:rsid w:val="73607DBC"/>
    <w:rsid w:val="74FC4E1D"/>
    <w:rsid w:val="7750B5A2"/>
    <w:rsid w:val="7B6B8FA1"/>
    <w:rsid w:val="7C98EB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E22E"/>
  <w15:chartTrackingRefBased/>
  <w15:docId w15:val="{6867D263-753D-45CF-BE96-B422A8A1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1F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1F4B"/>
    <w:rPr>
      <w:b/>
      <w:bCs/>
    </w:rPr>
  </w:style>
  <w:style w:type="character" w:styleId="Kpr">
    <w:name w:val="Hyperlink"/>
    <w:basedOn w:val="VarsaylanParagrafYazTipi"/>
    <w:uiPriority w:val="99"/>
    <w:semiHidden/>
    <w:unhideWhenUsed/>
    <w:rsid w:val="00801F4B"/>
    <w:rPr>
      <w:color w:val="0000FF"/>
      <w:u w:val="single"/>
    </w:rPr>
  </w:style>
  <w:style w:type="paragraph" w:styleId="ListeParagraf">
    <w:name w:val="List Paragraph"/>
    <w:basedOn w:val="Normal"/>
    <w:uiPriority w:val="34"/>
    <w:qFormat/>
    <w:pPr>
      <w:ind w:left="720"/>
      <w:contextualSpacing/>
    </w:p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D27EEF"/>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D27EE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0360">
      <w:bodyDiv w:val="1"/>
      <w:marLeft w:val="0"/>
      <w:marRight w:val="0"/>
      <w:marTop w:val="0"/>
      <w:marBottom w:val="0"/>
      <w:divBdr>
        <w:top w:val="none" w:sz="0" w:space="0" w:color="auto"/>
        <w:left w:val="none" w:sz="0" w:space="0" w:color="auto"/>
        <w:bottom w:val="none" w:sz="0" w:space="0" w:color="auto"/>
        <w:right w:val="none" w:sz="0" w:space="0" w:color="auto"/>
      </w:divBdr>
    </w:div>
    <w:div w:id="387070788">
      <w:bodyDiv w:val="1"/>
      <w:marLeft w:val="0"/>
      <w:marRight w:val="0"/>
      <w:marTop w:val="0"/>
      <w:marBottom w:val="0"/>
      <w:divBdr>
        <w:top w:val="none" w:sz="0" w:space="0" w:color="auto"/>
        <w:left w:val="none" w:sz="0" w:space="0" w:color="auto"/>
        <w:bottom w:val="none" w:sz="0" w:space="0" w:color="auto"/>
        <w:right w:val="none" w:sz="0" w:space="0" w:color="auto"/>
      </w:divBdr>
      <w:divsChild>
        <w:div w:id="1446264805">
          <w:marLeft w:val="0"/>
          <w:marRight w:val="0"/>
          <w:marTop w:val="0"/>
          <w:marBottom w:val="0"/>
          <w:divBdr>
            <w:top w:val="none" w:sz="0" w:space="0" w:color="auto"/>
            <w:left w:val="none" w:sz="0" w:space="0" w:color="auto"/>
            <w:bottom w:val="none" w:sz="0" w:space="0" w:color="auto"/>
            <w:right w:val="none" w:sz="0" w:space="0" w:color="auto"/>
          </w:divBdr>
        </w:div>
        <w:div w:id="1615670093">
          <w:marLeft w:val="0"/>
          <w:marRight w:val="0"/>
          <w:marTop w:val="0"/>
          <w:marBottom w:val="0"/>
          <w:divBdr>
            <w:top w:val="none" w:sz="0" w:space="0" w:color="auto"/>
            <w:left w:val="none" w:sz="0" w:space="0" w:color="auto"/>
            <w:bottom w:val="none" w:sz="0" w:space="0" w:color="auto"/>
            <w:right w:val="none" w:sz="0" w:space="0" w:color="auto"/>
          </w:divBdr>
        </w:div>
        <w:div w:id="1121413740">
          <w:marLeft w:val="0"/>
          <w:marRight w:val="0"/>
          <w:marTop w:val="0"/>
          <w:marBottom w:val="0"/>
          <w:divBdr>
            <w:top w:val="none" w:sz="0" w:space="0" w:color="auto"/>
            <w:left w:val="none" w:sz="0" w:space="0" w:color="auto"/>
            <w:bottom w:val="none" w:sz="0" w:space="0" w:color="auto"/>
            <w:right w:val="none" w:sz="0" w:space="0" w:color="auto"/>
          </w:divBdr>
        </w:div>
        <w:div w:id="1616211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3C34F7E346F3439DA522E562EE4B56" ma:contentTypeVersion="9" ma:contentTypeDescription="Create a new document." ma:contentTypeScope="" ma:versionID="13c0614c8b20b8f679b838143084d107">
  <xsd:schema xmlns:xsd="http://www.w3.org/2001/XMLSchema" xmlns:xs="http://www.w3.org/2001/XMLSchema" xmlns:p="http://schemas.microsoft.com/office/2006/metadata/properties" xmlns:ns2="36b11963-0506-4287-a408-6017ff2ac599" targetNamespace="http://schemas.microsoft.com/office/2006/metadata/properties" ma:root="true" ma:fieldsID="eb078d3271e3221142c9db48fbb10c13" ns2:_="">
    <xsd:import namespace="36b11963-0506-4287-a408-6017ff2ac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11963-0506-4287-a408-6017ff2ac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6D51C-8C6D-4983-B0CA-31655D0327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87A442-A80B-4E60-94F2-9610ED2D2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11963-0506-4287-a408-6017ff2ac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9C39F-1CA7-4C78-ABE6-7513FD426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451</Words>
  <Characters>2576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SKS Lenovo</dc:creator>
  <cp:keywords/>
  <dc:description/>
  <cp:lastModifiedBy>Ömer Kayar</cp:lastModifiedBy>
  <cp:revision>8</cp:revision>
  <dcterms:created xsi:type="dcterms:W3CDTF">2022-09-15T10:06:00Z</dcterms:created>
  <dcterms:modified xsi:type="dcterms:W3CDTF">2024-09-12T13:16:00Z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0x010100773C34F7E346F3439DA522E562EE4B56</vt:lpwstr>
  </property>
</Properties>
</file>